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E" w:rsidRDefault="00DC00BE" w:rsidP="00DC00BE">
      <w:pPr>
        <w:pStyle w:val="2"/>
        <w:jc w:val="center"/>
        <w:rPr>
          <w:color w:val="000000"/>
          <w:sz w:val="24"/>
          <w:szCs w:val="24"/>
        </w:rPr>
      </w:pPr>
    </w:p>
    <w:p w:rsidR="00DC00BE" w:rsidRPr="00DC00BE" w:rsidRDefault="00DC00BE" w:rsidP="00DC00BE">
      <w:pPr>
        <w:pStyle w:val="2"/>
        <w:jc w:val="center"/>
        <w:rPr>
          <w:i/>
          <w:color w:val="000000"/>
          <w:sz w:val="32"/>
          <w:szCs w:val="32"/>
        </w:rPr>
      </w:pPr>
      <w:r w:rsidRPr="00DC00BE">
        <w:rPr>
          <w:i/>
          <w:color w:val="000000"/>
          <w:sz w:val="32"/>
          <w:szCs w:val="32"/>
        </w:rPr>
        <w:t>Комплекс гимнастики для развития мышц мимической мускулатуры.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Сморщивание всего лица и растягивание его в длину с раскрытием рта.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Поднимание и опускание бровей. При поднимании бровей глаза широко раскрываются, на лбу появляются горизонтальные морщины; при опускании – глаза почти закрываются и над переносицей образуются вертикальные и горизонтальные морщинки.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Одновременное закрывание и открывание обоих глаз.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Попеременное закрывание правого и левого глаза.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Одновременное, затем попеременное прищуривание глаз.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Попеременное поднимание углов рта. При спокойном состоянии левой половины рта поднимается правый угол рта, и наоборот.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Одновременное поднимание обоих углов рта.</w:t>
      </w:r>
    </w:p>
    <w:p w:rsidR="00DC00BE" w:rsidRPr="00DC00BE" w:rsidRDefault="00DC00BE" w:rsidP="00DC00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Челюсти сжаты. Попеременное поднимание углов рта:</w:t>
      </w:r>
    </w:p>
    <w:p w:rsidR="00DC00BE" w:rsidRPr="00DC00BE" w:rsidRDefault="00DC00BE" w:rsidP="00DC00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DC00BE">
        <w:rPr>
          <w:color w:val="000000"/>
          <w:sz w:val="28"/>
          <w:szCs w:val="28"/>
        </w:rPr>
        <w:t>а) с закрыванием соответствующего глаза (поднимается вся щека);</w:t>
      </w:r>
    </w:p>
    <w:p w:rsidR="00DC00BE" w:rsidRPr="00DC00BE" w:rsidRDefault="00DC00BE" w:rsidP="00DC00B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C00BE">
        <w:rPr>
          <w:color w:val="000000"/>
          <w:sz w:val="28"/>
          <w:szCs w:val="28"/>
        </w:rPr>
        <w:t>б) без закрывания глаз, с минимальным подниманием щеки.</w:t>
      </w:r>
    </w:p>
    <w:p w:rsidR="00DC00BE" w:rsidRPr="00DC00BE" w:rsidRDefault="00DC00BE" w:rsidP="00DC00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Зубы и губы сжаты. Одновременное опускание углов рта. Дыхание через нос.</w:t>
      </w:r>
    </w:p>
    <w:p w:rsidR="00DC00BE" w:rsidRPr="00DC00BE" w:rsidRDefault="00DC00BE" w:rsidP="00DC00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Зубы и губы сомкнуты. Поочередное опускание левого и правого углов рта. Дыхание через нос.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Расслабить мышцы лица, закрыть глаза, нижнюю челюсть слегка опустить.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Надувание обеих щек одновременно.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Надувание правой и левой щек попеременно (перегонка воздуха из одной щеки в другую).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Втягивание щек в ротовую полость между зубами, губы вытянуты вперед.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Попеременное надувание и втягивание щек.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Сосательные движения: сомкнутые губы вытягиваются вперед хоботком, а затем возвращаются в нормальное положение. Челюсти сжаты.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Оскал: губы при сжатых челюстях сильно растягиваются в стороны, вверх, вниз, обнажая оба ряда зубов, плотно прижимаясь к деснам, а затем вновь спокойно смыкаются.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Поднимание верхней губы; обнажаются только верхние зубы.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Оттягивание вниз нижней губы; обнажаются только нижние зубы.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Набирание воздуха под верхнюю губу, под нижнюю губу.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Вибрация губ (фырканье лошади).</w:t>
      </w:r>
    </w:p>
    <w:p w:rsidR="00DC00BE" w:rsidRPr="00DC00BE" w:rsidRDefault="00DC00BE" w:rsidP="00DC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C00BE">
        <w:rPr>
          <w:rFonts w:ascii="Times New Roman" w:hAnsi="Times New Roman"/>
          <w:color w:val="000000"/>
          <w:sz w:val="28"/>
          <w:szCs w:val="28"/>
        </w:rPr>
        <w:t>Беззвучное произнесение звуков а, у, и, их чередование (</w:t>
      </w:r>
      <w:proofErr w:type="gramStart"/>
      <w:r w:rsidRPr="00DC00BE">
        <w:rPr>
          <w:rFonts w:ascii="Times New Roman" w:hAnsi="Times New Roman"/>
          <w:color w:val="000000"/>
          <w:sz w:val="28"/>
          <w:szCs w:val="28"/>
        </w:rPr>
        <w:t>а-у</w:t>
      </w:r>
      <w:proofErr w:type="gramEnd"/>
      <w:r w:rsidRPr="00DC00BE">
        <w:rPr>
          <w:rFonts w:ascii="Times New Roman" w:hAnsi="Times New Roman"/>
          <w:color w:val="000000"/>
          <w:sz w:val="28"/>
          <w:szCs w:val="28"/>
        </w:rPr>
        <w:t>, и-у).</w:t>
      </w:r>
    </w:p>
    <w:p w:rsidR="00DC00BE" w:rsidRPr="00DC00BE" w:rsidRDefault="00DC00BE" w:rsidP="00DC00BE">
      <w:pPr>
        <w:pStyle w:val="a3"/>
        <w:jc w:val="center"/>
        <w:rPr>
          <w:i/>
          <w:color w:val="000000"/>
        </w:rPr>
      </w:pPr>
      <w:r w:rsidRPr="00DC00BE">
        <w:rPr>
          <w:i/>
          <w:color w:val="000000"/>
        </w:rPr>
        <w:t>Гимнастика делится на комплексы:</w:t>
      </w:r>
    </w:p>
    <w:p w:rsidR="00DC00BE" w:rsidRPr="003E77E5" w:rsidRDefault="00DC00BE" w:rsidP="00DC00B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E77E5">
        <w:rPr>
          <w:color w:val="000000"/>
        </w:rPr>
        <w:t>1-й комплекс: 1, 5, 7, 12, 18 упражнения.</w:t>
      </w:r>
    </w:p>
    <w:p w:rsidR="00DC00BE" w:rsidRPr="003E77E5" w:rsidRDefault="00DC00BE" w:rsidP="00DC00B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E77E5">
        <w:rPr>
          <w:color w:val="000000"/>
        </w:rPr>
        <w:t>2-й комплекс: 2, 6, 8, 13, 19 упражнения.</w:t>
      </w:r>
    </w:p>
    <w:p w:rsidR="00DC00BE" w:rsidRPr="003E77E5" w:rsidRDefault="00DC00BE" w:rsidP="00DC00B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  <w:r w:rsidRPr="003E77E5">
        <w:rPr>
          <w:color w:val="000000"/>
        </w:rPr>
        <w:t>3-й комплекс: 3, 9, 14, 17, 20 упражнения.</w:t>
      </w:r>
    </w:p>
    <w:p w:rsidR="00DC00BE" w:rsidRPr="003E77E5" w:rsidRDefault="00DC00BE" w:rsidP="00DC00B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</w:t>
      </w:r>
      <w:r w:rsidRPr="003E77E5">
        <w:rPr>
          <w:color w:val="000000"/>
        </w:rPr>
        <w:t>4-й комплекс: 4, 10, 15, 21, 22 упражнения.</w:t>
      </w:r>
    </w:p>
    <w:p w:rsidR="0010636F" w:rsidRDefault="0010636F" w:rsidP="00DC00BE">
      <w:pPr>
        <w:spacing w:after="0"/>
      </w:pPr>
    </w:p>
    <w:p w:rsidR="0097628B" w:rsidRDefault="0097628B" w:rsidP="00DC00BE">
      <w:pPr>
        <w:spacing w:after="0"/>
      </w:pPr>
    </w:p>
    <w:p w:rsidR="0097628B" w:rsidRDefault="0097628B" w:rsidP="00DC00BE">
      <w:pPr>
        <w:spacing w:after="0"/>
      </w:pPr>
    </w:p>
    <w:p w:rsidR="0097628B" w:rsidRDefault="0097628B" w:rsidP="00DC00BE">
      <w:pPr>
        <w:spacing w:after="0"/>
      </w:pPr>
    </w:p>
    <w:sectPr w:rsidR="0097628B" w:rsidSect="00AF4AC0">
      <w:pgSz w:w="11906" w:h="16838"/>
      <w:pgMar w:top="567" w:right="850" w:bottom="426" w:left="1134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2825"/>
    <w:multiLevelType w:val="multilevel"/>
    <w:tmpl w:val="7FE6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00BE"/>
    <w:rsid w:val="0010636F"/>
    <w:rsid w:val="00200553"/>
    <w:rsid w:val="004F606F"/>
    <w:rsid w:val="005D3759"/>
    <w:rsid w:val="0097628B"/>
    <w:rsid w:val="00AF4AC0"/>
    <w:rsid w:val="00C43032"/>
    <w:rsid w:val="00C96FEB"/>
    <w:rsid w:val="00DB5B25"/>
    <w:rsid w:val="00DC00BE"/>
    <w:rsid w:val="00EE0CD2"/>
    <w:rsid w:val="00FD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B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C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0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759"/>
  </w:style>
  <w:style w:type="character" w:styleId="a4">
    <w:name w:val="Hyperlink"/>
    <w:basedOn w:val="a0"/>
    <w:uiPriority w:val="99"/>
    <w:unhideWhenUsed/>
    <w:rsid w:val="005D3759"/>
    <w:rPr>
      <w:color w:val="0000FF"/>
      <w:u w:val="single"/>
    </w:rPr>
  </w:style>
  <w:style w:type="character" w:styleId="a5">
    <w:name w:val="Strong"/>
    <w:basedOn w:val="a0"/>
    <w:uiPriority w:val="22"/>
    <w:qFormat/>
    <w:rsid w:val="005D3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7</cp:revision>
  <cp:lastPrinted>2016-05-18T18:01:00Z</cp:lastPrinted>
  <dcterms:created xsi:type="dcterms:W3CDTF">2016-05-18T17:04:00Z</dcterms:created>
  <dcterms:modified xsi:type="dcterms:W3CDTF">2018-11-11T14:59:00Z</dcterms:modified>
</cp:coreProperties>
</file>