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49" w:rsidRPr="00C8672A" w:rsidRDefault="00F43249" w:rsidP="00F43249">
      <w:pPr>
        <w:shd w:val="clear" w:color="auto" w:fill="FFFFFF" w:themeFill="background1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C8672A">
        <w:rPr>
          <w:rFonts w:ascii="Times New Roman" w:hAnsi="Times New Roman"/>
          <w:b/>
          <w:color w:val="333333"/>
          <w:sz w:val="24"/>
          <w:szCs w:val="24"/>
        </w:rPr>
        <w:t>Аналитическая справка мониторинга о наличии результатов коррекции развития воспитанников с ограниченными возможностями здоровья группы с ТНР «Фантазёры».</w:t>
      </w:r>
    </w:p>
    <w:p w:rsidR="00F43249" w:rsidRPr="00C8672A" w:rsidRDefault="00F43249" w:rsidP="00F4324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C8672A">
        <w:rPr>
          <w:rFonts w:ascii="Times New Roman" w:hAnsi="Times New Roman"/>
          <w:color w:val="333333"/>
          <w:sz w:val="24"/>
          <w:szCs w:val="24"/>
        </w:rPr>
        <w:t>МБДОУ «Детский сад № 2 «Рябинка»</w:t>
      </w:r>
    </w:p>
    <w:p w:rsidR="00F43249" w:rsidRPr="00C8672A" w:rsidRDefault="00F43249" w:rsidP="00F4324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C8672A">
        <w:rPr>
          <w:rFonts w:ascii="Times New Roman" w:hAnsi="Times New Roman"/>
          <w:color w:val="333333"/>
          <w:sz w:val="24"/>
          <w:szCs w:val="24"/>
        </w:rPr>
        <w:t>за 201</w:t>
      </w:r>
      <w:r w:rsidR="00A530AE">
        <w:rPr>
          <w:rFonts w:ascii="Times New Roman" w:hAnsi="Times New Roman"/>
          <w:color w:val="333333"/>
          <w:sz w:val="24"/>
          <w:szCs w:val="24"/>
        </w:rPr>
        <w:t>7</w:t>
      </w:r>
      <w:r w:rsidRPr="00C8672A">
        <w:rPr>
          <w:rFonts w:ascii="Times New Roman" w:hAnsi="Times New Roman"/>
          <w:color w:val="333333"/>
          <w:sz w:val="24"/>
          <w:szCs w:val="24"/>
        </w:rPr>
        <w:t>-201</w:t>
      </w:r>
      <w:r w:rsidR="00A530AE">
        <w:rPr>
          <w:rFonts w:ascii="Times New Roman" w:hAnsi="Times New Roman"/>
          <w:color w:val="333333"/>
          <w:sz w:val="24"/>
          <w:szCs w:val="24"/>
        </w:rPr>
        <w:t>8</w:t>
      </w:r>
      <w:r>
        <w:rPr>
          <w:rFonts w:ascii="Times New Roman" w:hAnsi="Times New Roman"/>
          <w:color w:val="333333"/>
          <w:sz w:val="24"/>
          <w:szCs w:val="24"/>
        </w:rPr>
        <w:t xml:space="preserve"> учебный год (дети </w:t>
      </w:r>
      <w:r w:rsidR="00A24F7A">
        <w:rPr>
          <w:rFonts w:ascii="Times New Roman" w:hAnsi="Times New Roman"/>
          <w:color w:val="333333"/>
          <w:sz w:val="24"/>
          <w:szCs w:val="24"/>
        </w:rPr>
        <w:t>перв</w:t>
      </w:r>
      <w:r w:rsidRPr="00C8672A">
        <w:rPr>
          <w:rFonts w:ascii="Times New Roman" w:hAnsi="Times New Roman"/>
          <w:color w:val="333333"/>
          <w:sz w:val="24"/>
          <w:szCs w:val="24"/>
        </w:rPr>
        <w:t xml:space="preserve">ого года пребывания в группе с ТНР) </w:t>
      </w:r>
    </w:p>
    <w:p w:rsidR="00F43249" w:rsidRPr="00C8672A" w:rsidRDefault="00F43249" w:rsidP="00F43249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F43249" w:rsidRPr="00C8672A" w:rsidRDefault="00F43249" w:rsidP="00F43249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8672A">
        <w:rPr>
          <w:rFonts w:ascii="Times New Roman" w:hAnsi="Times New Roman"/>
          <w:color w:val="333333"/>
          <w:sz w:val="24"/>
          <w:szCs w:val="24"/>
        </w:rPr>
        <w:t xml:space="preserve">Мониторинг </w:t>
      </w:r>
      <w:r>
        <w:rPr>
          <w:rFonts w:ascii="Times New Roman" w:hAnsi="Times New Roman"/>
          <w:color w:val="333333"/>
          <w:sz w:val="24"/>
          <w:szCs w:val="24"/>
        </w:rPr>
        <w:t xml:space="preserve">на начало года </w:t>
      </w:r>
      <w:r w:rsidRPr="00C8672A">
        <w:rPr>
          <w:rFonts w:ascii="Times New Roman" w:hAnsi="Times New Roman"/>
          <w:color w:val="333333"/>
          <w:sz w:val="24"/>
          <w:szCs w:val="24"/>
        </w:rPr>
        <w:t xml:space="preserve">проводила учитель-логопед Демидова Галина Владимировна в группе  для детей с ТНР «Фантазёры» </w:t>
      </w:r>
    </w:p>
    <w:p w:rsidR="00F43249" w:rsidRPr="00C8672A" w:rsidRDefault="00F43249" w:rsidP="00F43249">
      <w:pPr>
        <w:pStyle w:val="21"/>
        <w:jc w:val="left"/>
      </w:pPr>
      <w:r w:rsidRPr="00C8672A">
        <w:rPr>
          <w:i/>
          <w:color w:val="333333"/>
        </w:rPr>
        <w:t>Характеристика детей:</w:t>
      </w:r>
      <w:r w:rsidRPr="00C8672A">
        <w:rPr>
          <w:color w:val="333333"/>
        </w:rPr>
        <w:br/>
      </w:r>
      <w:r w:rsidRPr="00C8672A">
        <w:t>В компенсирующей группе 1</w:t>
      </w:r>
      <w:r w:rsidR="00A530AE">
        <w:t>3 детей.   Мальчиков -7</w:t>
      </w:r>
      <w:r w:rsidRPr="00C8672A">
        <w:t>;    девочек -</w:t>
      </w:r>
      <w:r w:rsidR="00A530AE">
        <w:t>6</w:t>
      </w:r>
      <w:r w:rsidRPr="00C8672A">
        <w:t xml:space="preserve"> .</w:t>
      </w:r>
    </w:p>
    <w:p w:rsidR="00F43249" w:rsidRDefault="00F43249" w:rsidP="00F43249">
      <w:pPr>
        <w:pStyle w:val="21"/>
        <w:ind w:firstLine="0"/>
        <w:jc w:val="left"/>
      </w:pPr>
      <w:r w:rsidRPr="00C8672A">
        <w:t>По дефектам:    ОНР 3 уровня –1</w:t>
      </w:r>
      <w:r w:rsidR="00A530AE">
        <w:t>3</w:t>
      </w:r>
    </w:p>
    <w:p w:rsidR="00F43249" w:rsidRPr="00AB2613" w:rsidRDefault="00F43249" w:rsidP="00AB2613">
      <w:pPr>
        <w:pStyle w:val="21"/>
        <w:ind w:firstLine="0"/>
        <w:jc w:val="left"/>
      </w:pPr>
      <w:r w:rsidRPr="00C8672A">
        <w:t xml:space="preserve">                        </w:t>
      </w:r>
      <w:r>
        <w:rPr>
          <w:color w:val="333333"/>
        </w:rPr>
        <w:t xml:space="preserve">Все нарушения речи </w:t>
      </w:r>
      <w:r w:rsidR="00A24F7A">
        <w:rPr>
          <w:color w:val="333333"/>
        </w:rPr>
        <w:t>обусловлены синдромом дизартрии, 5 детей имеют грубые дефекты слоговой структуры слов.</w:t>
      </w:r>
      <w:r w:rsidRPr="00C8672A">
        <w:rPr>
          <w:color w:val="333333"/>
        </w:rPr>
        <w:br/>
      </w:r>
      <w:r w:rsidRPr="00C8672A">
        <w:rPr>
          <w:color w:val="000000"/>
        </w:rPr>
        <w:t xml:space="preserve">          Педагогический мониторинг логопедической работы обеспечивает комплексный подход к оценке итоговых и промежуточных результатов освоения программы, позволяет осуществлять оценку динамики достижений в коррекции нарушений речевого развития детей.</w:t>
      </w:r>
    </w:p>
    <w:p w:rsidR="00F43249" w:rsidRPr="00C8672A" w:rsidRDefault="00F43249" w:rsidP="004170A9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8672A">
        <w:rPr>
          <w:rFonts w:ascii="Times New Roman" w:hAnsi="Times New Roman"/>
          <w:color w:val="000000"/>
          <w:sz w:val="24"/>
          <w:szCs w:val="24"/>
        </w:rPr>
        <w:t>При планировании этого раздела учитываю</w:t>
      </w:r>
      <w:r w:rsidRPr="00C8672A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C8672A">
        <w:rPr>
          <w:rFonts w:ascii="Times New Roman" w:hAnsi="Times New Roman"/>
          <w:iCs/>
          <w:color w:val="000000"/>
          <w:sz w:val="24"/>
          <w:szCs w:val="24"/>
        </w:rPr>
        <w:t xml:space="preserve">ряд </w:t>
      </w:r>
      <w:r w:rsidRPr="00C8672A">
        <w:rPr>
          <w:rFonts w:ascii="Times New Roman" w:hAnsi="Times New Roman"/>
          <w:i/>
          <w:iCs/>
          <w:color w:val="000000"/>
          <w:sz w:val="24"/>
          <w:szCs w:val="24"/>
        </w:rPr>
        <w:t>принципов</w:t>
      </w:r>
      <w:r w:rsidRPr="00C8672A">
        <w:rPr>
          <w:rFonts w:ascii="Times New Roman" w:hAnsi="Times New Roman"/>
          <w:color w:val="000000"/>
          <w:sz w:val="24"/>
          <w:szCs w:val="24"/>
        </w:rPr>
        <w:t>:</w:t>
      </w:r>
    </w:p>
    <w:p w:rsidR="00F43249" w:rsidRPr="00C8672A" w:rsidRDefault="00F43249" w:rsidP="004170A9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8672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8672A">
        <w:rPr>
          <w:rFonts w:ascii="Times New Roman" w:hAnsi="Times New Roman"/>
          <w:color w:val="000000"/>
          <w:sz w:val="24"/>
          <w:szCs w:val="24"/>
        </w:rPr>
        <w:t>– принцип комплексного подхода к изучению речи ребенка (всестороннее обследование и оценка развития всех сторон речи ребенка и ее моторно-психологической базы);</w:t>
      </w:r>
    </w:p>
    <w:p w:rsidR="00F43249" w:rsidRPr="00C8672A" w:rsidRDefault="00F43249" w:rsidP="004170A9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8672A">
        <w:rPr>
          <w:rFonts w:ascii="Times New Roman" w:hAnsi="Times New Roman"/>
          <w:color w:val="000000"/>
          <w:sz w:val="24"/>
          <w:szCs w:val="24"/>
        </w:rPr>
        <w:t xml:space="preserve"> – принцип целостного системного изучения ребенка (обнаружение не просто отдельных проявлений нарушений, но и связи между ними, систему нарушений – первичных, вторичных);</w:t>
      </w:r>
    </w:p>
    <w:p w:rsidR="00F43249" w:rsidRPr="00C8672A" w:rsidRDefault="00F43249" w:rsidP="004170A9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8672A">
        <w:rPr>
          <w:rFonts w:ascii="Times New Roman" w:hAnsi="Times New Roman"/>
          <w:color w:val="000000"/>
          <w:sz w:val="24"/>
          <w:szCs w:val="24"/>
        </w:rPr>
        <w:t xml:space="preserve"> – принцип динамического изучения (учет зоны актуального и ближайшего развития); </w:t>
      </w:r>
    </w:p>
    <w:p w:rsidR="00F43249" w:rsidRPr="00C8672A" w:rsidRDefault="00F43249" w:rsidP="004170A9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8672A">
        <w:rPr>
          <w:rFonts w:ascii="Times New Roman" w:hAnsi="Times New Roman"/>
          <w:color w:val="000000"/>
          <w:sz w:val="24"/>
          <w:szCs w:val="24"/>
        </w:rPr>
        <w:t>– принцип качественного и количественного анализа данных (изучение отношения испытуемого к заданиям, способы ориентировки в условиях</w:t>
      </w:r>
      <w:r w:rsidRPr="00C8672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8672A">
        <w:rPr>
          <w:rFonts w:ascii="Times New Roman" w:hAnsi="Times New Roman"/>
          <w:color w:val="000000"/>
          <w:sz w:val="24"/>
          <w:szCs w:val="24"/>
        </w:rPr>
        <w:t>задания, характер ошибок, отношение к результату своей деятельности);</w:t>
      </w:r>
    </w:p>
    <w:p w:rsidR="00F43249" w:rsidRPr="00C8672A" w:rsidRDefault="00F43249" w:rsidP="004170A9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color w:val="333333"/>
          <w:sz w:val="24"/>
          <w:szCs w:val="24"/>
        </w:rPr>
      </w:pPr>
      <w:r w:rsidRPr="00C8672A">
        <w:rPr>
          <w:rFonts w:ascii="Times New Roman" w:hAnsi="Times New Roman"/>
          <w:color w:val="000000"/>
          <w:sz w:val="24"/>
          <w:szCs w:val="24"/>
        </w:rPr>
        <w:t xml:space="preserve"> – принцип единства диагностики и коррекции отклонений в развитии.</w:t>
      </w:r>
    </w:p>
    <w:p w:rsidR="004170A9" w:rsidRDefault="00F43249" w:rsidP="004170A9">
      <w:pPr>
        <w:pStyle w:val="ab"/>
        <w:spacing w:before="0" w:beforeAutospacing="0" w:after="0" w:afterAutospacing="0"/>
        <w:rPr>
          <w:color w:val="000000"/>
        </w:rPr>
      </w:pPr>
      <w:r w:rsidRPr="00C8672A">
        <w:rPr>
          <w:i/>
          <w:iCs/>
          <w:color w:val="000000"/>
        </w:rPr>
        <w:t>Объектом</w:t>
      </w:r>
      <w:r w:rsidRPr="00C8672A">
        <w:rPr>
          <w:rStyle w:val="apple-converted-space"/>
          <w:i/>
          <w:iCs/>
          <w:color w:val="000000"/>
        </w:rPr>
        <w:t> </w:t>
      </w:r>
      <w:r w:rsidRPr="00C8672A">
        <w:rPr>
          <w:color w:val="000000"/>
        </w:rPr>
        <w:t>изучения при обследовании, является речь и ее моторно-психологическая база у ребенка дошкольного возраста.</w:t>
      </w:r>
    </w:p>
    <w:p w:rsidR="00F43249" w:rsidRPr="00C8672A" w:rsidRDefault="00F43249" w:rsidP="004170A9">
      <w:pPr>
        <w:pStyle w:val="ab"/>
        <w:spacing w:before="0" w:beforeAutospacing="0" w:after="0" w:afterAutospacing="0"/>
        <w:rPr>
          <w:color w:val="000000"/>
        </w:rPr>
      </w:pPr>
      <w:r w:rsidRPr="00C8672A">
        <w:rPr>
          <w:i/>
          <w:iCs/>
          <w:color w:val="000000"/>
        </w:rPr>
        <w:t>Цель</w:t>
      </w:r>
      <w:r w:rsidRPr="00C8672A">
        <w:rPr>
          <w:color w:val="000000"/>
        </w:rPr>
        <w:t>:</w:t>
      </w:r>
      <w:r w:rsidRPr="00C8672A">
        <w:rPr>
          <w:rStyle w:val="apple-converted-space"/>
          <w:color w:val="000000"/>
        </w:rPr>
        <w:t> </w:t>
      </w:r>
      <w:r w:rsidRPr="00C8672A">
        <w:rPr>
          <w:color w:val="000000"/>
        </w:rPr>
        <w:t>определить эффективные пути коррекционного логопедического воздействия через индивидуально-личностный подход к выбору методов, форм и приемов логопедического воздействия, осуществление оценки и контроля динамики речевого развития детей.</w:t>
      </w:r>
    </w:p>
    <w:p w:rsidR="00F43249" w:rsidRPr="00C8672A" w:rsidRDefault="00F43249" w:rsidP="004170A9">
      <w:pPr>
        <w:pStyle w:val="ab"/>
        <w:spacing w:before="0" w:beforeAutospacing="0" w:after="0" w:afterAutospacing="0"/>
        <w:rPr>
          <w:color w:val="000000"/>
        </w:rPr>
      </w:pPr>
      <w:r w:rsidRPr="00C8672A">
        <w:rPr>
          <w:i/>
          <w:iCs/>
          <w:color w:val="000000"/>
        </w:rPr>
        <w:t>Задачи:</w:t>
      </w:r>
    </w:p>
    <w:p w:rsidR="00F43249" w:rsidRPr="00C8672A" w:rsidRDefault="00F43249" w:rsidP="004170A9">
      <w:pPr>
        <w:pStyle w:val="a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C8672A">
        <w:rPr>
          <w:color w:val="000000"/>
        </w:rPr>
        <w:t>Выявить индивидуальные особенности развития ребенка.</w:t>
      </w:r>
    </w:p>
    <w:p w:rsidR="00F43249" w:rsidRPr="00C8672A" w:rsidRDefault="00F43249" w:rsidP="004170A9">
      <w:pPr>
        <w:pStyle w:val="a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C8672A">
        <w:rPr>
          <w:color w:val="000000"/>
        </w:rPr>
        <w:t>Определить наиболее эффективные пути коррекционного логопедического воздействия, разработка технологии речевой реабилитации каждого ребенка и группы детей в целом.</w:t>
      </w:r>
    </w:p>
    <w:p w:rsidR="004170A9" w:rsidRDefault="00F43249" w:rsidP="004170A9">
      <w:pPr>
        <w:pStyle w:val="ab"/>
        <w:numPr>
          <w:ilvl w:val="0"/>
          <w:numId w:val="5"/>
        </w:numPr>
        <w:rPr>
          <w:color w:val="000000"/>
        </w:rPr>
      </w:pPr>
      <w:r w:rsidRPr="00C8672A">
        <w:rPr>
          <w:color w:val="000000"/>
        </w:rPr>
        <w:t>Осуществлять оценку динамики достижений в коррекции нарушений речевого развития, и скорректировать коррекционный процесс в отношении конкретного ребенка, и группы детей в целом.</w:t>
      </w:r>
    </w:p>
    <w:p w:rsidR="00F43249" w:rsidRPr="00C8672A" w:rsidRDefault="00F43249" w:rsidP="004170A9">
      <w:pPr>
        <w:pStyle w:val="ab"/>
        <w:ind w:left="360"/>
        <w:rPr>
          <w:color w:val="000000"/>
        </w:rPr>
      </w:pPr>
      <w:r w:rsidRPr="004170A9">
        <w:rPr>
          <w:i/>
          <w:color w:val="333333"/>
        </w:rPr>
        <w:t>Методика:</w:t>
      </w:r>
      <w:r w:rsidRPr="004170A9">
        <w:rPr>
          <w:color w:val="333333"/>
        </w:rPr>
        <w:t xml:space="preserve"> Обследование детей осуществлялось</w:t>
      </w:r>
      <w:proofErr w:type="gramStart"/>
      <w:r w:rsidRPr="004170A9">
        <w:rPr>
          <w:color w:val="333333"/>
        </w:rPr>
        <w:t xml:space="preserve"> </w:t>
      </w:r>
      <w:r w:rsidRPr="004170A9">
        <w:rPr>
          <w:color w:val="000000"/>
        </w:rPr>
        <w:t>,</w:t>
      </w:r>
      <w:proofErr w:type="gramEnd"/>
      <w:r w:rsidRPr="004170A9">
        <w:rPr>
          <w:color w:val="000000"/>
        </w:rPr>
        <w:t xml:space="preserve"> используя методики З.А. Репиной, Н.В.Нищевой</w:t>
      </w:r>
      <w:r w:rsidRPr="004170A9">
        <w:rPr>
          <w:color w:val="333333"/>
        </w:rPr>
        <w:t xml:space="preserve">. </w:t>
      </w:r>
      <w:r w:rsidR="004170A9">
        <w:rPr>
          <w:color w:val="000000"/>
        </w:rPr>
        <w:t xml:space="preserve">   </w:t>
      </w:r>
      <w:r w:rsidRPr="00C8672A">
        <w:rPr>
          <w:color w:val="000000"/>
        </w:rPr>
        <w:t xml:space="preserve">Обследование уровня речевого развития детей проводится по следующим </w:t>
      </w:r>
      <w:r w:rsidRPr="00C8672A">
        <w:rPr>
          <w:i/>
          <w:color w:val="000000"/>
        </w:rPr>
        <w:t>направлениям</w:t>
      </w:r>
      <w:r w:rsidRPr="00C8672A">
        <w:rPr>
          <w:color w:val="000000"/>
        </w:rPr>
        <w:t>:</w:t>
      </w:r>
    </w:p>
    <w:p w:rsidR="00F43249" w:rsidRPr="00C8672A" w:rsidRDefault="00F43249" w:rsidP="004170A9">
      <w:pPr>
        <w:pStyle w:val="ab"/>
        <w:numPr>
          <w:ilvl w:val="0"/>
          <w:numId w:val="8"/>
        </w:numPr>
        <w:rPr>
          <w:color w:val="000000"/>
        </w:rPr>
      </w:pPr>
      <w:r w:rsidRPr="00C8672A">
        <w:rPr>
          <w:color w:val="000000"/>
        </w:rPr>
        <w:t>состояние звукопроизношения;</w:t>
      </w:r>
    </w:p>
    <w:p w:rsidR="00F43249" w:rsidRPr="00C8672A" w:rsidRDefault="00F43249" w:rsidP="004170A9">
      <w:pPr>
        <w:pStyle w:val="ab"/>
        <w:numPr>
          <w:ilvl w:val="0"/>
          <w:numId w:val="8"/>
        </w:numPr>
        <w:rPr>
          <w:color w:val="000000"/>
        </w:rPr>
      </w:pPr>
      <w:r w:rsidRPr="00C8672A">
        <w:rPr>
          <w:color w:val="000000"/>
        </w:rPr>
        <w:t>фонематические процессы;</w:t>
      </w:r>
    </w:p>
    <w:p w:rsidR="00F43249" w:rsidRPr="00C8672A" w:rsidRDefault="00F43249" w:rsidP="004170A9">
      <w:pPr>
        <w:pStyle w:val="ab"/>
        <w:numPr>
          <w:ilvl w:val="0"/>
          <w:numId w:val="8"/>
        </w:numPr>
        <w:rPr>
          <w:color w:val="000000"/>
        </w:rPr>
      </w:pPr>
      <w:r w:rsidRPr="00C8672A">
        <w:rPr>
          <w:color w:val="000000"/>
        </w:rPr>
        <w:t>состояние связной речи;</w:t>
      </w:r>
    </w:p>
    <w:p w:rsidR="008C6488" w:rsidRDefault="00F43249" w:rsidP="008C6488">
      <w:pPr>
        <w:pStyle w:val="ab"/>
        <w:numPr>
          <w:ilvl w:val="0"/>
          <w:numId w:val="8"/>
        </w:numPr>
        <w:rPr>
          <w:color w:val="000000"/>
        </w:rPr>
      </w:pPr>
      <w:r w:rsidRPr="00C8672A">
        <w:rPr>
          <w:color w:val="000000"/>
        </w:rPr>
        <w:t>лексико-грамматическое оформление фразы;</w:t>
      </w:r>
    </w:p>
    <w:p w:rsidR="004170A9" w:rsidRPr="008C6488" w:rsidRDefault="00F43249" w:rsidP="008C6488">
      <w:pPr>
        <w:pStyle w:val="ab"/>
        <w:numPr>
          <w:ilvl w:val="0"/>
          <w:numId w:val="8"/>
        </w:numPr>
        <w:rPr>
          <w:color w:val="000000"/>
        </w:rPr>
      </w:pPr>
      <w:r w:rsidRPr="008C6488">
        <w:rPr>
          <w:color w:val="000000"/>
        </w:rPr>
        <w:t>уровень подготовки к обучению грамоте.</w:t>
      </w:r>
    </w:p>
    <w:p w:rsidR="00F43249" w:rsidRPr="00C8672A" w:rsidRDefault="00F43249" w:rsidP="00F43249">
      <w:pPr>
        <w:pStyle w:val="ab"/>
        <w:spacing w:before="0" w:beforeAutospacing="0" w:after="0" w:afterAutospacing="0"/>
        <w:ind w:left="720"/>
        <w:rPr>
          <w:b/>
          <w:color w:val="333333"/>
          <w:u w:val="single"/>
        </w:rPr>
      </w:pPr>
      <w:r w:rsidRPr="00C8672A">
        <w:rPr>
          <w:b/>
          <w:i/>
          <w:color w:val="333333"/>
          <w:u w:val="single"/>
        </w:rPr>
        <w:t>Критерии оценки</w:t>
      </w:r>
    </w:p>
    <w:p w:rsidR="00F43249" w:rsidRPr="00C8672A" w:rsidRDefault="00F43249" w:rsidP="00F43249">
      <w:pPr>
        <w:pStyle w:val="ab"/>
        <w:spacing w:before="0" w:beforeAutospacing="0" w:after="0" w:afterAutospacing="0"/>
        <w:ind w:left="720" w:hanging="720"/>
        <w:rPr>
          <w:b/>
          <w:i/>
          <w:color w:val="000000"/>
        </w:rPr>
      </w:pPr>
      <w:r w:rsidRPr="00C8672A">
        <w:rPr>
          <w:b/>
          <w:i/>
          <w:color w:val="000000"/>
        </w:rPr>
        <w:t>состояния звукопроизношения</w:t>
      </w:r>
    </w:p>
    <w:tbl>
      <w:tblPr>
        <w:tblW w:w="15860" w:type="dxa"/>
        <w:tblInd w:w="103" w:type="dxa"/>
        <w:tblLook w:val="04A0"/>
      </w:tblPr>
      <w:tblGrid>
        <w:gridCol w:w="15860"/>
      </w:tblGrid>
      <w:tr w:rsidR="00F43249" w:rsidRPr="00EE5810" w:rsidTr="00EE245A">
        <w:trPr>
          <w:trHeight w:val="300"/>
        </w:trPr>
        <w:tc>
          <w:tcPr>
            <w:tcW w:w="15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3249" w:rsidRPr="00C8672A" w:rsidRDefault="00F43249" w:rsidP="00EE24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58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Сформирован</w:t>
            </w:r>
            <w:proofErr w:type="gramEnd"/>
            <w:r w:rsidRPr="00EE58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:  звуки  произносятся  правильно  или  одна  группа  звуков</w:t>
            </w:r>
            <w:r w:rsidRPr="00EE5810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EE58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находится </w:t>
            </w:r>
          </w:p>
          <w:p w:rsidR="00F43249" w:rsidRPr="00EE5810" w:rsidRDefault="00F43249" w:rsidP="00EE24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EE58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 стадии  автоматизации.</w:t>
            </w:r>
          </w:p>
        </w:tc>
      </w:tr>
      <w:tr w:rsidR="00F43249" w:rsidRPr="00EE5810" w:rsidTr="00EE245A">
        <w:trPr>
          <w:trHeight w:val="300"/>
        </w:trPr>
        <w:tc>
          <w:tcPr>
            <w:tcW w:w="15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3249" w:rsidRPr="00C8672A" w:rsidRDefault="00F43249" w:rsidP="00EE24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58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Находится в стадии становления</w:t>
            </w:r>
            <w:r w:rsidRPr="00EE58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: нарушена  одна  группа  звуков;  звуки  находятся</w:t>
            </w:r>
          </w:p>
          <w:p w:rsidR="00F43249" w:rsidRPr="00EE5810" w:rsidRDefault="00F43249" w:rsidP="00EE24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EE58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в  стадии  автоматизации.</w:t>
            </w:r>
          </w:p>
        </w:tc>
      </w:tr>
      <w:tr w:rsidR="00F43249" w:rsidRPr="00EE5810" w:rsidTr="00EE245A">
        <w:trPr>
          <w:trHeight w:val="300"/>
        </w:trPr>
        <w:tc>
          <w:tcPr>
            <w:tcW w:w="15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3249" w:rsidRPr="00EE5810" w:rsidRDefault="00F43249" w:rsidP="00EE24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EE58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Не </w:t>
            </w:r>
            <w:proofErr w:type="gramStart"/>
            <w:r w:rsidRPr="00EE58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сформирован</w:t>
            </w:r>
            <w:proofErr w:type="gramEnd"/>
            <w:r w:rsidRPr="00EE58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EE58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нарушена  одна  и  более  групп  звуков. </w:t>
            </w:r>
          </w:p>
        </w:tc>
      </w:tr>
    </w:tbl>
    <w:p w:rsidR="00F43249" w:rsidRDefault="008C6488" w:rsidP="008C6488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З</w:t>
      </w:r>
      <w:r w:rsidR="00A24F7A">
        <w:rPr>
          <w:rFonts w:ascii="Times New Roman" w:hAnsi="Times New Roman"/>
          <w:b/>
          <w:color w:val="333333"/>
          <w:sz w:val="24"/>
          <w:szCs w:val="24"/>
        </w:rPr>
        <w:t>вукопроизношение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proofErr w:type="gramStart"/>
      <w:r w:rsidRPr="008C6488">
        <w:rPr>
          <w:rFonts w:ascii="Times New Roman" w:hAnsi="Times New Roman"/>
          <w:color w:val="333333"/>
          <w:sz w:val="24"/>
          <w:szCs w:val="24"/>
        </w:rPr>
        <w:t>(</w:t>
      </w:r>
      <w:r w:rsidRPr="00C8672A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начало года)     </w:t>
      </w:r>
    </w:p>
    <w:p w:rsidR="008C6488" w:rsidRPr="008C6488" w:rsidRDefault="008C6488" w:rsidP="008C6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E35C4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 сформирован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 – у 13 детей – 100</w:t>
      </w:r>
      <w:r w:rsidRPr="00C8672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%</w:t>
      </w:r>
    </w:p>
    <w:p w:rsidR="00683190" w:rsidRDefault="00683190" w:rsidP="006831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683190">
        <w:rPr>
          <w:rFonts w:ascii="Times New Roman" w:hAnsi="Times New Roman"/>
          <w:b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202404" cy="2827667"/>
            <wp:effectExtent l="57150" t="19050" r="45996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97679" w:rsidRDefault="008C6488" w:rsidP="008C6488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Звукопроизношение </w:t>
      </w:r>
      <w:r>
        <w:rPr>
          <w:rFonts w:ascii="Times New Roman" w:hAnsi="Times New Roman"/>
          <w:color w:val="333333"/>
          <w:sz w:val="24"/>
          <w:szCs w:val="24"/>
        </w:rPr>
        <w:t xml:space="preserve">(конец года)  </w:t>
      </w:r>
    </w:p>
    <w:p w:rsidR="008C6488" w:rsidRPr="00297679" w:rsidRDefault="00297679" w:rsidP="00297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E35C4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Находится в стадии становления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8672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- у 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11</w:t>
      </w:r>
      <w:r w:rsidRPr="00C8672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детей–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77</w:t>
      </w:r>
      <w:r w:rsidRPr="00C8672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%</w:t>
      </w:r>
    </w:p>
    <w:p w:rsidR="008C6488" w:rsidRDefault="008C6488" w:rsidP="008C6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E35C4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 сформирован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 – у 3 детей –23</w:t>
      </w:r>
      <w:r w:rsidRPr="00C8672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%</w:t>
      </w:r>
    </w:p>
    <w:p w:rsidR="00297679" w:rsidRPr="008C6488" w:rsidRDefault="00297679" w:rsidP="008C6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8C6488" w:rsidRDefault="008C6488" w:rsidP="008C6488">
      <w:pPr>
        <w:pStyle w:val="ab"/>
        <w:spacing w:before="0" w:beforeAutospacing="0" w:after="0" w:afterAutospacing="0"/>
        <w:ind w:left="720"/>
        <w:rPr>
          <w:b/>
          <w:i/>
          <w:color w:val="333333"/>
          <w:u w:val="single"/>
        </w:rPr>
      </w:pPr>
      <w:r w:rsidRPr="00C8672A">
        <w:rPr>
          <w:b/>
          <w:i/>
          <w:color w:val="333333"/>
          <w:u w:val="single"/>
        </w:rPr>
        <w:t>Критерии оценки</w:t>
      </w:r>
    </w:p>
    <w:p w:rsidR="008C6488" w:rsidRPr="008C6488" w:rsidRDefault="008C6488" w:rsidP="008C6488">
      <w:pPr>
        <w:pStyle w:val="ab"/>
        <w:spacing w:before="0" w:beforeAutospacing="0" w:after="0" w:afterAutospacing="0"/>
        <w:ind w:left="142"/>
        <w:rPr>
          <w:b/>
          <w:color w:val="333333"/>
          <w:u w:val="single"/>
        </w:rPr>
      </w:pPr>
      <w:r w:rsidRPr="00C8672A">
        <w:rPr>
          <w:b/>
          <w:i/>
          <w:color w:val="000000"/>
        </w:rPr>
        <w:t>Состояния: связной речи</w:t>
      </w:r>
      <w:r>
        <w:rPr>
          <w:b/>
          <w:i/>
          <w:color w:val="000000"/>
        </w:rPr>
        <w:t>,</w:t>
      </w:r>
      <w:r w:rsidRPr="00C8672A">
        <w:rPr>
          <w:b/>
          <w:i/>
          <w:color w:val="000000"/>
        </w:rPr>
        <w:t xml:space="preserve"> фонематических процессов, лексико-грамматического оформления фразы, уровня подготовки к обучению грамоте</w:t>
      </w:r>
    </w:p>
    <w:tbl>
      <w:tblPr>
        <w:tblW w:w="9396" w:type="dxa"/>
        <w:tblInd w:w="108" w:type="dxa"/>
        <w:tblLook w:val="04A0"/>
      </w:tblPr>
      <w:tblGrid>
        <w:gridCol w:w="7116"/>
        <w:gridCol w:w="456"/>
        <w:gridCol w:w="456"/>
        <w:gridCol w:w="456"/>
        <w:gridCol w:w="456"/>
        <w:gridCol w:w="456"/>
      </w:tblGrid>
      <w:tr w:rsidR="008C6488" w:rsidRPr="00E35C4B" w:rsidTr="00D7616A">
        <w:trPr>
          <w:trHeight w:val="30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488" w:rsidRPr="00E35C4B" w:rsidRDefault="008C6488" w:rsidP="00D761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E35C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Сформирован</w:t>
            </w:r>
            <w:proofErr w:type="gramEnd"/>
            <w:r w:rsidRPr="00E35C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E35C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не  допускает  ошибок  при выполнении  заданий.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488" w:rsidRPr="00E35C4B" w:rsidRDefault="008C6488" w:rsidP="00D761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488" w:rsidRPr="00E35C4B" w:rsidRDefault="008C6488" w:rsidP="00D761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488" w:rsidRPr="00E35C4B" w:rsidRDefault="008C6488" w:rsidP="00D761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488" w:rsidRPr="00E35C4B" w:rsidRDefault="008C6488" w:rsidP="00D761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488" w:rsidRPr="00E35C4B" w:rsidRDefault="008C6488" w:rsidP="00D761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8C6488" w:rsidRPr="00E35C4B" w:rsidTr="00D7616A">
        <w:trPr>
          <w:trHeight w:val="300"/>
        </w:trPr>
        <w:tc>
          <w:tcPr>
            <w:tcW w:w="9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488" w:rsidRPr="00E35C4B" w:rsidRDefault="008C6488" w:rsidP="00D761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E35C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Находится в стадии становления:</w:t>
            </w:r>
            <w:r w:rsidRPr="00E35C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допускает 1-3  ошибки  при  выполнении  всех  заданий.</w:t>
            </w:r>
          </w:p>
        </w:tc>
      </w:tr>
      <w:tr w:rsidR="008C6488" w:rsidRPr="00E35C4B" w:rsidTr="00D7616A">
        <w:trPr>
          <w:trHeight w:val="300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488" w:rsidRPr="00E35C4B" w:rsidRDefault="008C6488" w:rsidP="00D761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E35C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Не </w:t>
            </w:r>
            <w:proofErr w:type="gramStart"/>
            <w:r w:rsidRPr="00E35C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сформирован</w:t>
            </w:r>
            <w:proofErr w:type="gramEnd"/>
            <w:r w:rsidRPr="00E35C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E35C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допускает  более  трех  ошибок  при  выполнении  всех  заданий.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488" w:rsidRPr="00E35C4B" w:rsidRDefault="008C6488" w:rsidP="00D761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43249" w:rsidRPr="00C8672A" w:rsidRDefault="00F43249" w:rsidP="00F432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A24F7A" w:rsidRDefault="00F43249" w:rsidP="004170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A24F7A">
        <w:rPr>
          <w:rFonts w:ascii="Times New Roman" w:hAnsi="Times New Roman"/>
          <w:b/>
          <w:color w:val="333333"/>
          <w:sz w:val="24"/>
          <w:szCs w:val="24"/>
        </w:rPr>
        <w:t>речевое развитие</w:t>
      </w:r>
      <w:r w:rsidRPr="00C8672A">
        <w:rPr>
          <w:rFonts w:ascii="Times New Roman" w:hAnsi="Times New Roman"/>
          <w:color w:val="333333"/>
          <w:sz w:val="24"/>
          <w:szCs w:val="24"/>
        </w:rPr>
        <w:t>:</w:t>
      </w:r>
      <w:r w:rsidR="008C6488">
        <w:rPr>
          <w:rFonts w:ascii="Times New Roman" w:hAnsi="Times New Roman"/>
          <w:color w:val="333333"/>
          <w:sz w:val="24"/>
          <w:szCs w:val="24"/>
        </w:rPr>
        <w:t xml:space="preserve"> (начало года)</w:t>
      </w:r>
    </w:p>
    <w:p w:rsidR="00F43249" w:rsidRPr="004170A9" w:rsidRDefault="00F43249" w:rsidP="004170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35C4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Находится в стадии становления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8672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- у 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2</w:t>
      </w:r>
      <w:r w:rsidRPr="00C8672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детей–</w:t>
      </w:r>
      <w:r w:rsidR="00A24F7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15,3</w:t>
      </w:r>
      <w:r w:rsidRPr="00C8672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% </w:t>
      </w:r>
    </w:p>
    <w:p w:rsidR="00F43249" w:rsidRDefault="00F43249" w:rsidP="00A530AE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E35C4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 сформирован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о – у </w:t>
      </w:r>
      <w:r w:rsidR="00A530AE" w:rsidRPr="00A530A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11 </w:t>
      </w:r>
      <w:r w:rsidR="00A530A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детей - 84,7</w:t>
      </w:r>
      <w:r w:rsidRPr="00C8672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%</w:t>
      </w:r>
    </w:p>
    <w:p w:rsidR="0035637E" w:rsidRDefault="0035637E" w:rsidP="00A530AE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5637E" w:rsidRPr="00C8672A" w:rsidRDefault="0035637E" w:rsidP="00A530AE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35637E">
        <w:rPr>
          <w:rFonts w:ascii="Times New Roman" w:eastAsia="Times New Roman" w:hAnsi="Times New Roman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15846" cy="2646512"/>
            <wp:effectExtent l="57150" t="19050" r="42054" b="1438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43249" w:rsidRDefault="00F43249" w:rsidP="004170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8C6488" w:rsidRDefault="008C6488" w:rsidP="004170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8C6488" w:rsidRPr="00C8672A" w:rsidRDefault="008C6488" w:rsidP="004170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8C6488" w:rsidRPr="00C8672A" w:rsidRDefault="008C6488" w:rsidP="00F432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8C6488" w:rsidRDefault="008C6488" w:rsidP="008C64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A24F7A">
        <w:rPr>
          <w:rFonts w:ascii="Times New Roman" w:hAnsi="Times New Roman"/>
          <w:b/>
          <w:color w:val="333333"/>
          <w:sz w:val="24"/>
          <w:szCs w:val="24"/>
        </w:rPr>
        <w:t>речевое развитие</w:t>
      </w:r>
      <w:r w:rsidRPr="00C8672A">
        <w:rPr>
          <w:rFonts w:ascii="Times New Roman" w:hAnsi="Times New Roman"/>
          <w:color w:val="333333"/>
          <w:sz w:val="24"/>
          <w:szCs w:val="24"/>
        </w:rPr>
        <w:t>:</w:t>
      </w:r>
      <w:r>
        <w:rPr>
          <w:rFonts w:ascii="Times New Roman" w:hAnsi="Times New Roman"/>
          <w:color w:val="333333"/>
          <w:sz w:val="24"/>
          <w:szCs w:val="24"/>
        </w:rPr>
        <w:t xml:space="preserve"> (начало года)</w:t>
      </w:r>
    </w:p>
    <w:p w:rsidR="008C6488" w:rsidRPr="004170A9" w:rsidRDefault="008C6488" w:rsidP="008C64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35C4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Находится в стадии становления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8672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8C648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</w:t>
      </w:r>
      <w:r w:rsidR="002976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8672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297679" w:rsidRPr="002976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11</w:t>
      </w:r>
      <w:r w:rsidRPr="002976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детей–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77</w:t>
      </w:r>
      <w:r w:rsidRPr="00C8672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% </w:t>
      </w:r>
    </w:p>
    <w:p w:rsidR="008C6488" w:rsidRDefault="008C6488" w:rsidP="008C6488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E35C4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 сформирован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о – </w:t>
      </w:r>
      <w:r w:rsidRPr="002976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у </w:t>
      </w:r>
      <w:r w:rsidR="002976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2</w:t>
      </w:r>
      <w:r w:rsidRPr="00A530A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детей - 23</w:t>
      </w:r>
      <w:r w:rsidRPr="00C8672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%</w:t>
      </w:r>
    </w:p>
    <w:p w:rsidR="00F43249" w:rsidRPr="00C8672A" w:rsidRDefault="00F43249" w:rsidP="00F432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F43249" w:rsidRPr="00C8672A" w:rsidRDefault="00F43249" w:rsidP="00F432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4E50A0" w:rsidRDefault="004E50A0" w:rsidP="004E50A0">
      <w:pPr>
        <w:shd w:val="clear" w:color="auto" w:fill="FFFFFF"/>
        <w:spacing w:after="0" w:line="240" w:lineRule="auto"/>
        <w:ind w:left="14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Состояние звукопроизношения улучшилось с начала года: на 77%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несформированное),</w:t>
      </w:r>
      <w:r w:rsidRPr="002405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так как 77%. перешли ( в стадию становления),</w:t>
      </w:r>
    </w:p>
    <w:p w:rsidR="004E50A0" w:rsidRDefault="004E50A0" w:rsidP="004E50A0">
      <w:pPr>
        <w:shd w:val="clear" w:color="auto" w:fill="FFFFFF"/>
        <w:spacing w:after="0" w:line="240" w:lineRule="auto"/>
        <w:ind w:left="14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речевое развитие</w:t>
      </w:r>
      <w:r w:rsidRPr="002405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улучшилось с начала года: на 61, 7%.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стадии становления), 61,7% ( несформированное). Сформированного речевого развития и состояния звукопроизношения пока не наблюдается.</w:t>
      </w:r>
    </w:p>
    <w:p w:rsidR="004E50A0" w:rsidRPr="00305AC8" w:rsidRDefault="004E50A0" w:rsidP="004E50A0">
      <w:pPr>
        <w:shd w:val="clear" w:color="auto" w:fill="FFFFFF"/>
        <w:spacing w:after="0" w:line="240" w:lineRule="auto"/>
        <w:ind w:left="14" w:right="20"/>
        <w:jc w:val="both"/>
        <w:rPr>
          <w:rFonts w:ascii="Times New Roman" w:hAnsi="Times New Roman"/>
          <w:sz w:val="24"/>
          <w:szCs w:val="24"/>
        </w:rPr>
      </w:pPr>
    </w:p>
    <w:p w:rsidR="004E50A0" w:rsidRPr="00D514FE" w:rsidRDefault="004E50A0" w:rsidP="004E50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14FE">
        <w:rPr>
          <w:rFonts w:ascii="Times New Roman" w:eastAsia="Times New Roman" w:hAnsi="Times New Roman"/>
          <w:sz w:val="24"/>
          <w:szCs w:val="24"/>
          <w:lang w:eastAsia="ru-RU"/>
        </w:rPr>
        <w:t>Мониторинг качества коррекционной работы группы «В» компенсирующей</w:t>
      </w:r>
    </w:p>
    <w:p w:rsidR="004E50A0" w:rsidRPr="00D514FE" w:rsidRDefault="004E50A0" w:rsidP="004E50A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514FE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направленности  для детей  с  тяжёлыми  нарушениями  речи от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  до  6</w:t>
      </w:r>
      <w:r w:rsidRPr="00D514FE">
        <w:rPr>
          <w:rFonts w:ascii="Times New Roman" w:eastAsia="Times New Roman" w:hAnsi="Times New Roman"/>
          <w:sz w:val="24"/>
          <w:szCs w:val="24"/>
          <w:lang w:eastAsia="ru-RU"/>
        </w:rPr>
        <w:t xml:space="preserve">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1800"/>
        <w:gridCol w:w="1723"/>
      </w:tblGrid>
      <w:tr w:rsidR="004E50A0" w:rsidRPr="00D514FE" w:rsidTr="000F166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A0" w:rsidRPr="00D514FE" w:rsidRDefault="004E50A0" w:rsidP="000F1666">
            <w:pPr>
              <w:tabs>
                <w:tab w:val="left" w:pos="799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A0" w:rsidRPr="00D514FE" w:rsidRDefault="004E50A0" w:rsidP="000F1666">
            <w:pPr>
              <w:tabs>
                <w:tab w:val="left" w:pos="79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A0" w:rsidRPr="00D514FE" w:rsidRDefault="004E50A0" w:rsidP="000F1666">
            <w:pPr>
              <w:tabs>
                <w:tab w:val="left" w:pos="79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Конец года</w:t>
            </w:r>
          </w:p>
        </w:tc>
      </w:tr>
      <w:tr w:rsidR="004E50A0" w:rsidRPr="00D514FE" w:rsidTr="000F166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A0" w:rsidRPr="00D514FE" w:rsidRDefault="004E50A0" w:rsidP="000F1666">
            <w:pPr>
              <w:tabs>
                <w:tab w:val="left" w:pos="799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Хорошая речь (высокий уровень)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A0" w:rsidRPr="00D514FE" w:rsidRDefault="004E50A0" w:rsidP="000F1666">
            <w:pPr>
              <w:tabs>
                <w:tab w:val="left" w:pos="799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A0" w:rsidRPr="00D514FE" w:rsidRDefault="004E50A0" w:rsidP="000F1666">
            <w:pPr>
              <w:tabs>
                <w:tab w:val="left" w:pos="799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E50A0" w:rsidRPr="00D514FE" w:rsidTr="000F166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A0" w:rsidRPr="00D514FE" w:rsidRDefault="004E50A0" w:rsidP="000F1666">
            <w:pPr>
              <w:tabs>
                <w:tab w:val="left" w:pos="799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Незначительные нарушения (средний  уровень)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A0" w:rsidRPr="00D514FE" w:rsidRDefault="004E50A0" w:rsidP="000F1666">
            <w:pPr>
              <w:tabs>
                <w:tab w:val="center" w:pos="79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A0" w:rsidRPr="00D514FE" w:rsidRDefault="004E50A0" w:rsidP="000F1666">
            <w:pPr>
              <w:tabs>
                <w:tab w:val="left" w:pos="799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E50A0" w:rsidRPr="00D514FE" w:rsidTr="000F166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A0" w:rsidRPr="00D514FE" w:rsidRDefault="004E50A0" w:rsidP="000F1666">
            <w:pPr>
              <w:tabs>
                <w:tab w:val="left" w:pos="799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Грубые  нарушения  (низкий  уровень)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A0" w:rsidRPr="00D514FE" w:rsidRDefault="004E50A0" w:rsidP="000F1666">
            <w:pPr>
              <w:tabs>
                <w:tab w:val="left" w:pos="799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A0" w:rsidRPr="00D514FE" w:rsidRDefault="004E50A0" w:rsidP="000F1666">
            <w:pPr>
              <w:tabs>
                <w:tab w:val="left" w:pos="799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4E50A0" w:rsidRPr="00D514FE" w:rsidRDefault="004E50A0" w:rsidP="004E50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50A0" w:rsidRPr="00B97C25" w:rsidRDefault="004E50A0" w:rsidP="004E50A0">
      <w:pPr>
        <w:shd w:val="clear" w:color="auto" w:fill="FFFFFF"/>
        <w:spacing w:after="0" w:line="240" w:lineRule="auto"/>
        <w:ind w:left="14"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42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Таким образом, коррекционную работу по воспитанию и обучению детей с недостатками речи, можно считать удовлетворительной.</w:t>
      </w:r>
      <w:r w:rsidRPr="00EC35C8">
        <w:rPr>
          <w:rFonts w:ascii="Times New Roman" w:hAnsi="Times New Roman"/>
          <w:sz w:val="24"/>
          <w:szCs w:val="24"/>
        </w:rPr>
        <w:t xml:space="preserve"> </w:t>
      </w:r>
      <w:r w:rsidRPr="00135BD1">
        <w:rPr>
          <w:rFonts w:ascii="Times New Roman" w:hAnsi="Times New Roman"/>
          <w:sz w:val="24"/>
          <w:szCs w:val="24"/>
        </w:rPr>
        <w:t>Результаты итоговой диагностики уровня речевого развития детей показали положительную динамику в преодолении речевых дефектов</w:t>
      </w:r>
      <w:r>
        <w:rPr>
          <w:rFonts w:ascii="Times New Roman" w:hAnsi="Times New Roman"/>
          <w:sz w:val="24"/>
          <w:szCs w:val="24"/>
        </w:rPr>
        <w:t xml:space="preserve">. </w:t>
      </w:r>
      <w:r w:rsidR="00FF0F47">
        <w:rPr>
          <w:rFonts w:ascii="Times New Roman" w:hAnsi="Times New Roman"/>
          <w:sz w:val="24"/>
          <w:szCs w:val="24"/>
        </w:rPr>
        <w:t>Один ребёнок более 4 месяцев не посещал дошкольное учреждение.</w:t>
      </w:r>
      <w:bookmarkStart w:id="0" w:name="_GoBack"/>
      <w:bookmarkEnd w:id="0"/>
    </w:p>
    <w:p w:rsidR="004E50A0" w:rsidRDefault="004E50A0" w:rsidP="004E50A0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C4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BC4226">
        <w:rPr>
          <w:rFonts w:ascii="Times New Roman" w:eastAsia="Times New Roman" w:hAnsi="Times New Roman"/>
          <w:sz w:val="24"/>
          <w:szCs w:val="24"/>
          <w:lang w:eastAsia="ru-RU"/>
        </w:rPr>
        <w:t xml:space="preserve">Вся работа  по устранению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речевых дефектов ве</w:t>
      </w:r>
      <w:r w:rsidRPr="00BC4226">
        <w:rPr>
          <w:rFonts w:ascii="Times New Roman" w:eastAsia="Times New Roman" w:hAnsi="Times New Roman"/>
          <w:sz w:val="24"/>
          <w:szCs w:val="24"/>
          <w:lang w:eastAsia="ru-RU"/>
        </w:rPr>
        <w:t>лась в комплексе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в тесном взаимодействии с воспитателями группы</w:t>
      </w:r>
      <w:r w:rsidRPr="00BC4226">
        <w:rPr>
          <w:rFonts w:ascii="Times New Roman" w:eastAsia="Times New Roman" w:hAnsi="Times New Roman"/>
          <w:sz w:val="24"/>
          <w:szCs w:val="24"/>
          <w:lang w:eastAsia="ru-RU"/>
        </w:rPr>
        <w:t>. Включала в себя: логопедические, воспитательные мероприятия, тесное сотрудничество с  педагогами, семьями воспитанников.</w:t>
      </w:r>
      <w:r w:rsidRPr="004E50A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1153C4">
        <w:rPr>
          <w:rFonts w:ascii="Times New Roman" w:hAnsi="Times New Roman"/>
          <w:color w:val="333333"/>
          <w:sz w:val="24"/>
          <w:szCs w:val="24"/>
        </w:rPr>
        <w:t xml:space="preserve">Благодаря этому сотрудничеству успешно закреплялись знания и умения детей, полученные на логопедических занятиях. </w:t>
      </w:r>
      <w:r w:rsidRPr="00BC4226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Наилучшие результаты достигнуты у детей, получавших  рекомендованное медикаментозное лечение и не пропускавших учебный процесс.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4E50A0" w:rsidRPr="00BC4226" w:rsidRDefault="004E50A0" w:rsidP="004E50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</w:t>
      </w:r>
      <w:r w:rsidRPr="001153C4">
        <w:rPr>
          <w:rFonts w:ascii="Times New Roman" w:hAnsi="Times New Roman"/>
          <w:color w:val="333333"/>
          <w:sz w:val="24"/>
          <w:szCs w:val="24"/>
        </w:rPr>
        <w:t>В следующем году планирую продолжить работу по всем направлениям коррекции речевых нарушений. Больше внимания уделить коррекции звукопроизношения, развитию связной речи; звуковому синтезу и анализу слов</w:t>
      </w:r>
      <w:r>
        <w:rPr>
          <w:rFonts w:ascii="Times New Roman" w:hAnsi="Times New Roman"/>
          <w:color w:val="333333"/>
          <w:sz w:val="24"/>
          <w:szCs w:val="24"/>
        </w:rPr>
        <w:t>, работе над слоговой структурой слова</w:t>
      </w:r>
      <w:r w:rsidRPr="001153C4">
        <w:rPr>
          <w:rFonts w:ascii="Times New Roman" w:hAnsi="Times New Roman"/>
          <w:color w:val="333333"/>
          <w:sz w:val="24"/>
          <w:szCs w:val="24"/>
        </w:rPr>
        <w:t>.</w:t>
      </w:r>
    </w:p>
    <w:p w:rsidR="00AB2613" w:rsidRPr="001153C4" w:rsidRDefault="00AB2613" w:rsidP="00AB26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F43249" w:rsidRPr="00EE008F" w:rsidRDefault="004E50A0" w:rsidP="00EE00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53C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Выводы:</w:t>
      </w:r>
      <w:r w:rsidRPr="001153C4">
        <w:rPr>
          <w:rFonts w:ascii="Times New Roman" w:hAnsi="Times New Roman"/>
          <w:color w:val="333333"/>
          <w:sz w:val="24"/>
          <w:szCs w:val="24"/>
        </w:rPr>
        <w:t xml:space="preserve"> В течение всего года велась системная коррекционная работа по преодолению речевых нарушений у детей. Из диаграммы мы видим, что у детей на начало коррекционной работы были не сформированы все компоненты речи (низкий уровень). Во  время работы  создавались оптимальные условия для преодоления речевых нарушений у детей, для коррекции негативных особенностей эмоционально-личностной сферы дошкольников. </w:t>
      </w:r>
      <w:proofErr w:type="gramStart"/>
      <w:r w:rsidRPr="001153C4">
        <w:rPr>
          <w:rFonts w:ascii="Times New Roman" w:hAnsi="Times New Roman"/>
          <w:color w:val="333333"/>
          <w:sz w:val="24"/>
          <w:szCs w:val="24"/>
        </w:rPr>
        <w:t>В работе  использовались  не только традиционные программы, такие, как  «Программа логопедической работы по преодолению общего недоразвития речи у детей» Т.Б. Филичевой и Г.В. Чиркиной, «Программа коррекционно - развивающей работы в логопедической группе детского сада для детей с ОНР (с 4 до 7 лет) Н.В.Нищевой, но и современные технологии такие, как здоровьесберегающие технологии, мнемотехнику, кинезиологические упражнения, информационно коммуникативные технологии.</w:t>
      </w:r>
      <w:proofErr w:type="gramEnd"/>
      <w:r w:rsidRPr="001153C4">
        <w:rPr>
          <w:rFonts w:ascii="Times New Roman" w:hAnsi="Times New Roman"/>
          <w:color w:val="333333"/>
          <w:sz w:val="24"/>
          <w:szCs w:val="24"/>
        </w:rPr>
        <w:t xml:space="preserve"> А также осуществлялось тесное взаимодействие с воспитателями, специалистами  и родителями. Благодаря этому сотрудничеству успешно закреплялись знания и умения детей, полученные на логопедических занятиях. Таким образом, к концу второго полугодия обучения показатели улучшились.</w:t>
      </w:r>
      <w:r w:rsidRPr="001153C4">
        <w:rPr>
          <w:rFonts w:ascii="Times New Roman" w:hAnsi="Times New Roman"/>
          <w:color w:val="333333"/>
          <w:sz w:val="24"/>
          <w:szCs w:val="24"/>
        </w:rPr>
        <w:br/>
      </w:r>
    </w:p>
    <w:sectPr w:rsidR="00F43249" w:rsidRPr="00EE008F" w:rsidSect="00AB2613">
      <w:pgSz w:w="11906" w:h="16838"/>
      <w:pgMar w:top="709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2E2"/>
    <w:multiLevelType w:val="multilevel"/>
    <w:tmpl w:val="83FC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D6CA0"/>
    <w:multiLevelType w:val="multilevel"/>
    <w:tmpl w:val="2144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FA3F57"/>
    <w:multiLevelType w:val="multilevel"/>
    <w:tmpl w:val="6C2AE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82498"/>
    <w:multiLevelType w:val="multilevel"/>
    <w:tmpl w:val="4ACC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C0C95"/>
    <w:multiLevelType w:val="hybridMultilevel"/>
    <w:tmpl w:val="C768907E"/>
    <w:lvl w:ilvl="0" w:tplc="24DC72A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84734"/>
    <w:multiLevelType w:val="multilevel"/>
    <w:tmpl w:val="C858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6846E0"/>
    <w:multiLevelType w:val="multilevel"/>
    <w:tmpl w:val="A7A8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3601B0"/>
    <w:multiLevelType w:val="multilevel"/>
    <w:tmpl w:val="4BA08BF4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color w:val="000000"/>
        <w:spacing w:val="0"/>
        <w:w w:val="100"/>
        <w:position w:val="0"/>
        <w:sz w:val="21"/>
        <w:szCs w:val="21"/>
        <w:u w:val="single" w:color="000000"/>
        <w:lang w:val="ru-RU" w:eastAsia="ru-RU" w:bidi="ru-RU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8">
    <w:nsid w:val="76834AD1"/>
    <w:multiLevelType w:val="multilevel"/>
    <w:tmpl w:val="D794F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2B77"/>
    <w:rsid w:val="00017579"/>
    <w:rsid w:val="00033A23"/>
    <w:rsid w:val="00043A29"/>
    <w:rsid w:val="000B6F14"/>
    <w:rsid w:val="001153C4"/>
    <w:rsid w:val="001319FE"/>
    <w:rsid w:val="00135733"/>
    <w:rsid w:val="001A2934"/>
    <w:rsid w:val="001E575C"/>
    <w:rsid w:val="00226983"/>
    <w:rsid w:val="00244752"/>
    <w:rsid w:val="002559E7"/>
    <w:rsid w:val="002911A6"/>
    <w:rsid w:val="00297679"/>
    <w:rsid w:val="002A7D8D"/>
    <w:rsid w:val="002D347E"/>
    <w:rsid w:val="00333621"/>
    <w:rsid w:val="0035637E"/>
    <w:rsid w:val="00367A09"/>
    <w:rsid w:val="004170A9"/>
    <w:rsid w:val="004537CC"/>
    <w:rsid w:val="004A4173"/>
    <w:rsid w:val="004E50A0"/>
    <w:rsid w:val="00550A0B"/>
    <w:rsid w:val="00581C07"/>
    <w:rsid w:val="005F530E"/>
    <w:rsid w:val="0060610C"/>
    <w:rsid w:val="00680196"/>
    <w:rsid w:val="00683190"/>
    <w:rsid w:val="00722532"/>
    <w:rsid w:val="007D064D"/>
    <w:rsid w:val="007E2859"/>
    <w:rsid w:val="008C574B"/>
    <w:rsid w:val="008C6488"/>
    <w:rsid w:val="00913D6E"/>
    <w:rsid w:val="00941608"/>
    <w:rsid w:val="00964C3B"/>
    <w:rsid w:val="00977A13"/>
    <w:rsid w:val="00A11AE6"/>
    <w:rsid w:val="00A24F7A"/>
    <w:rsid w:val="00A41C6E"/>
    <w:rsid w:val="00A530AE"/>
    <w:rsid w:val="00A55BF3"/>
    <w:rsid w:val="00AB1735"/>
    <w:rsid w:val="00AB2613"/>
    <w:rsid w:val="00AD17D7"/>
    <w:rsid w:val="00B36702"/>
    <w:rsid w:val="00B82B77"/>
    <w:rsid w:val="00BD3E2B"/>
    <w:rsid w:val="00BE2910"/>
    <w:rsid w:val="00C07094"/>
    <w:rsid w:val="00C139ED"/>
    <w:rsid w:val="00C34F88"/>
    <w:rsid w:val="00C8672A"/>
    <w:rsid w:val="00CC7201"/>
    <w:rsid w:val="00D077C5"/>
    <w:rsid w:val="00D4585F"/>
    <w:rsid w:val="00D60AE8"/>
    <w:rsid w:val="00E35C4B"/>
    <w:rsid w:val="00E8028F"/>
    <w:rsid w:val="00E87933"/>
    <w:rsid w:val="00EA6590"/>
    <w:rsid w:val="00EC35B1"/>
    <w:rsid w:val="00EE008F"/>
    <w:rsid w:val="00EE5810"/>
    <w:rsid w:val="00EF2328"/>
    <w:rsid w:val="00EF5281"/>
    <w:rsid w:val="00F43249"/>
    <w:rsid w:val="00F845DC"/>
    <w:rsid w:val="00F90CFC"/>
    <w:rsid w:val="00FD41C0"/>
    <w:rsid w:val="00FF0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57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C5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74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74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C57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74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3">
    <w:name w:val="Strong"/>
    <w:basedOn w:val="a0"/>
    <w:uiPriority w:val="22"/>
    <w:qFormat/>
    <w:rsid w:val="008C574B"/>
    <w:rPr>
      <w:b/>
      <w:bCs/>
    </w:rPr>
  </w:style>
  <w:style w:type="character" w:styleId="a4">
    <w:name w:val="Emphasis"/>
    <w:basedOn w:val="a0"/>
    <w:uiPriority w:val="20"/>
    <w:qFormat/>
    <w:rsid w:val="008C574B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8C57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C57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No Spacing"/>
    <w:link w:val="a8"/>
    <w:uiPriority w:val="1"/>
    <w:qFormat/>
    <w:rsid w:val="008C574B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82B77"/>
  </w:style>
  <w:style w:type="character" w:styleId="a9">
    <w:name w:val="Hyperlink"/>
    <w:basedOn w:val="a0"/>
    <w:uiPriority w:val="99"/>
    <w:unhideWhenUsed/>
    <w:rsid w:val="00F90CF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90CFC"/>
    <w:pPr>
      <w:ind w:left="720"/>
      <w:contextualSpacing/>
    </w:pPr>
  </w:style>
  <w:style w:type="character" w:customStyle="1" w:styleId="serp-urlitem">
    <w:name w:val="serp-url__item"/>
    <w:basedOn w:val="a0"/>
    <w:rsid w:val="00333621"/>
  </w:style>
  <w:style w:type="character" w:customStyle="1" w:styleId="serp-urlmark">
    <w:name w:val="serp-url__mark"/>
    <w:basedOn w:val="a0"/>
    <w:rsid w:val="00333621"/>
  </w:style>
  <w:style w:type="paragraph" w:styleId="ab">
    <w:name w:val="Normal (Web)"/>
    <w:basedOn w:val="a"/>
    <w:uiPriority w:val="99"/>
    <w:unhideWhenUsed/>
    <w:rsid w:val="001A29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35733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35733"/>
    <w:rPr>
      <w:rFonts w:ascii="Times New Roman" w:eastAsia="Times New Roman" w:hAnsi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135733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D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3E2B"/>
    <w:rPr>
      <w:rFonts w:ascii="Tahoma" w:hAnsi="Tahoma" w:cs="Tahoma"/>
      <w:sz w:val="16"/>
      <w:szCs w:val="16"/>
      <w:lang w:eastAsia="en-US"/>
    </w:rPr>
  </w:style>
  <w:style w:type="paragraph" w:customStyle="1" w:styleId="31">
    <w:name w:val="Основной текст3"/>
    <w:basedOn w:val="a"/>
    <w:rsid w:val="00E87933"/>
    <w:pPr>
      <w:widowControl w:val="0"/>
      <w:shd w:val="clear" w:color="auto" w:fill="FFFFFF"/>
      <w:spacing w:before="2580" w:after="60" w:line="0" w:lineRule="atLeast"/>
    </w:pPr>
    <w:rPr>
      <w:rFonts w:ascii="Times New Roman" w:eastAsia="Times New Roman" w:hAnsi="Times New Roman"/>
      <w:color w:val="000000"/>
      <w:spacing w:val="3"/>
      <w:sz w:val="21"/>
      <w:szCs w:val="21"/>
      <w:lang w:eastAsia="ru-RU" w:bidi="ru-RU"/>
    </w:rPr>
  </w:style>
  <w:style w:type="character" w:customStyle="1" w:styleId="5">
    <w:name w:val="Основной текст (5)_"/>
    <w:link w:val="50"/>
    <w:locked/>
    <w:rsid w:val="00E87933"/>
    <w:rPr>
      <w:i/>
      <w:i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7933"/>
    <w:pPr>
      <w:widowControl w:val="0"/>
      <w:shd w:val="clear" w:color="auto" w:fill="FFFFFF"/>
      <w:spacing w:after="0" w:line="274" w:lineRule="exact"/>
      <w:jc w:val="right"/>
    </w:pPr>
    <w:rPr>
      <w:i/>
      <w:iCs/>
      <w:sz w:val="21"/>
      <w:szCs w:val="21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68319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9002">
          <w:marLeft w:val="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Звукопроизношение</a:t>
            </a:r>
          </a:p>
        </c:rich>
      </c:tx>
      <c:layout/>
    </c:title>
    <c:view3D>
      <c:rotX val="0"/>
      <c:rotY val="0"/>
      <c:rAngAx val="1"/>
    </c:view3D>
    <c:plotArea>
      <c:layout>
        <c:manualLayout>
          <c:layoutTarget val="inner"/>
          <c:xMode val="edge"/>
          <c:yMode val="edge"/>
          <c:x val="0.11033287838443188"/>
          <c:y val="0.29387507497682547"/>
          <c:w val="0.7728945735366215"/>
          <c:h val="0.5186036653605773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Стадия становления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</c:spPr>
          </c:dPt>
          <c:dLbls>
            <c:dLbl>
              <c:idx val="0"/>
              <c:layout>
                <c:manualLayout>
                  <c:x val="-4.3021465081717392E-2"/>
                  <c:y val="-2.061051259480836E-2"/>
                </c:manualLayout>
              </c:layout>
              <c:showLegendKey val="1"/>
              <c:showVal val="1"/>
              <c:showSerName val="1"/>
              <c:separator>, </c:separator>
            </c:dLbl>
            <c:dLbl>
              <c:idx val="1"/>
              <c:layout>
                <c:manualLayout>
                  <c:x val="2.2536100518444152E-2"/>
                  <c:y val="-3.4823053775426889E-2"/>
                </c:manualLayout>
              </c:layout>
              <c:showLegendKey val="1"/>
              <c:showVal val="1"/>
              <c:showSerName val="1"/>
              <c:separator>, </c:separator>
            </c:dLbl>
            <c:showLegendKey val="1"/>
            <c:showVal val="1"/>
            <c:showSerName val="1"/>
            <c:separator>, </c:separator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сформирован</c:v>
                </c:pt>
              </c:strCache>
            </c:strRef>
          </c:tx>
          <c:dLbls>
            <c:dLbl>
              <c:idx val="0"/>
              <c:layout>
                <c:manualLayout>
                  <c:x val="-1.843777074930748E-2"/>
                  <c:y val="-7.981623861715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 сформировано; 100</a:t>
                    </a:r>
                  </a:p>
                </c:rich>
              </c:tx>
              <c:showLegendKey val="1"/>
              <c:showVal val="1"/>
              <c:showSerName val="1"/>
            </c:dLbl>
            <c:dLbl>
              <c:idx val="1"/>
              <c:layout>
                <c:manualLayout>
                  <c:x val="6.9653800608494826E-2"/>
                  <c:y val="5.61563438833191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 сформировано; 23</a:t>
                    </a:r>
                  </a:p>
                </c:rich>
              </c:tx>
              <c:showLegendKey val="1"/>
              <c:showVal val="1"/>
              <c:showSerName val="1"/>
            </c:dLbl>
            <c:showLegendKey val="1"/>
            <c:showVal val="1"/>
            <c:showSerName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23</c:v>
                </c:pt>
              </c:numCache>
            </c:numRef>
          </c:val>
        </c:ser>
        <c:dLbls/>
        <c:gapWidth val="100"/>
        <c:shape val="cylinder"/>
        <c:axId val="67343872"/>
        <c:axId val="67345408"/>
        <c:axId val="0"/>
      </c:bar3DChart>
      <c:catAx>
        <c:axId val="67343872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 baseline="0"/>
            </a:pPr>
            <a:endParaRPr lang="ru-RU"/>
          </a:p>
        </c:txPr>
        <c:crossAx val="67345408"/>
        <c:crosses val="autoZero"/>
        <c:auto val="1"/>
        <c:lblAlgn val="ctr"/>
        <c:lblOffset val="100"/>
      </c:catAx>
      <c:valAx>
        <c:axId val="67345408"/>
        <c:scaling>
          <c:orientation val="minMax"/>
        </c:scaling>
        <c:axPos val="l"/>
        <c:majorGridlines/>
        <c:numFmt formatCode="General" sourceLinked="1"/>
        <c:tickLblPos val="nextTo"/>
        <c:crossAx val="67343872"/>
        <c:crosses val="autoZero"/>
        <c:crossBetween val="between"/>
      </c:valAx>
    </c:plotArea>
    <c:plotVisOnly val="1"/>
    <c:dispBlanksAs val="zero"/>
  </c:chart>
  <c:spPr>
    <a:scene3d>
      <a:camera prst="orthographicFront"/>
      <a:lightRig rig="threePt" dir="t"/>
    </a:scene3d>
    <a:sp3d/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Речевое развитие</a:t>
            </a:r>
          </a:p>
        </c:rich>
      </c:tx>
      <c:layout/>
    </c:title>
    <c:view3D>
      <c:rotX val="0"/>
      <c:rotY val="0"/>
      <c:rAngAx val="1"/>
    </c:view3D>
    <c:plotArea>
      <c:layout>
        <c:manualLayout>
          <c:layoutTarget val="inner"/>
          <c:xMode val="edge"/>
          <c:yMode val="edge"/>
          <c:x val="0.10008967241259442"/>
          <c:y val="0.30211928001474897"/>
          <c:w val="0.77289457353662161"/>
          <c:h val="0.51860366536057734"/>
        </c:manualLayout>
      </c:layout>
      <c:bar3DChart>
        <c:barDir val="col"/>
        <c:grouping val="clustered"/>
        <c:ser>
          <c:idx val="0"/>
          <c:order val="0"/>
          <c:tx>
            <c:strRef>
              <c:f>'Лист1'!$B$1</c:f>
              <c:strCache>
                <c:ptCount val="1"/>
                <c:pt idx="0">
                  <c:v>Стадия становления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</c:spPr>
          </c:dPt>
          <c:dLbls>
            <c:dLbl>
              <c:idx val="0"/>
              <c:layout>
                <c:manualLayout>
                  <c:x val="-2.6132982792445157E-2"/>
                  <c:y val="-4.4604369827153635E-2"/>
                </c:manualLayout>
              </c:layout>
              <c:showLegendKey val="1"/>
              <c:showVal val="1"/>
              <c:showSerName val="1"/>
              <c:separator>, </c:separator>
            </c:dLbl>
            <c:dLbl>
              <c:idx val="1"/>
              <c:layout>
                <c:manualLayout>
                  <c:x val="1.1917193359005535E-2"/>
                  <c:y val="-4.1159080329127545E-2"/>
                </c:manualLayout>
              </c:layout>
              <c:showLegendKey val="1"/>
              <c:showVal val="1"/>
              <c:showSerName val="1"/>
              <c:separator>, </c:separator>
            </c:dLbl>
            <c:showLegendKey val="1"/>
            <c:showVal val="1"/>
            <c:showSerName val="1"/>
            <c:separator>, </c:separator>
          </c:dLbls>
          <c:cat>
            <c:strRef>
              <c:f>'Лист1'!$A$2:$A$3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'Лист1'!$B$2:$B$3</c:f>
              <c:numCache>
                <c:formatCode>General</c:formatCode>
                <c:ptCount val="2"/>
                <c:pt idx="0">
                  <c:v>15.3</c:v>
                </c:pt>
                <c:pt idx="1">
                  <c:v>77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Не сформирован</c:v>
                </c:pt>
              </c:strCache>
            </c:strRef>
          </c:tx>
          <c:dLbls>
            <c:dLbl>
              <c:idx val="0"/>
              <c:layout>
                <c:manualLayout>
                  <c:x val="-1.843777074930748E-2"/>
                  <c:y val="-7.981623861715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 сформировано; 84,7</a:t>
                    </a:r>
                  </a:p>
                </c:rich>
              </c:tx>
              <c:showLegendKey val="1"/>
              <c:showVal val="1"/>
              <c:showSerName val="1"/>
            </c:dLbl>
            <c:dLbl>
              <c:idx val="1"/>
              <c:layout>
                <c:manualLayout>
                  <c:x val="6.9653800608494826E-2"/>
                  <c:y val="5.615634388331916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 сформировано; 23</a:t>
                    </a:r>
                  </a:p>
                </c:rich>
              </c:tx>
              <c:showLegendKey val="1"/>
              <c:showVal val="1"/>
              <c:showSerName val="1"/>
            </c:dLbl>
            <c:showLegendKey val="1"/>
            <c:showVal val="1"/>
            <c:showSerName val="1"/>
          </c:dLbls>
          <c:cat>
            <c:strRef>
              <c:f>'Лист1'!$A$2:$A$3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'Лист1'!$C$2:$C$3</c:f>
              <c:numCache>
                <c:formatCode>General</c:formatCode>
                <c:ptCount val="2"/>
                <c:pt idx="0">
                  <c:v>84.7</c:v>
                </c:pt>
                <c:pt idx="1">
                  <c:v>23</c:v>
                </c:pt>
              </c:numCache>
            </c:numRef>
          </c:val>
        </c:ser>
        <c:dLbls/>
        <c:gapWidth val="100"/>
        <c:shape val="cylinder"/>
        <c:axId val="64876544"/>
        <c:axId val="64878080"/>
        <c:axId val="0"/>
      </c:bar3DChart>
      <c:catAx>
        <c:axId val="64876544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 baseline="0"/>
            </a:pPr>
            <a:endParaRPr lang="ru-RU"/>
          </a:p>
        </c:txPr>
        <c:crossAx val="64878080"/>
        <c:crosses val="autoZero"/>
        <c:auto val="1"/>
        <c:lblAlgn val="ctr"/>
        <c:lblOffset val="100"/>
      </c:catAx>
      <c:valAx>
        <c:axId val="64878080"/>
        <c:scaling>
          <c:orientation val="minMax"/>
        </c:scaling>
        <c:axPos val="l"/>
        <c:majorGridlines/>
        <c:numFmt formatCode="General" sourceLinked="1"/>
        <c:tickLblPos val="nextTo"/>
        <c:crossAx val="64876544"/>
        <c:crosses val="autoZero"/>
        <c:crossBetween val="between"/>
      </c:valAx>
    </c:plotArea>
    <c:plotVisOnly val="1"/>
    <c:dispBlanksAs val="zero"/>
  </c:chart>
  <c:spPr>
    <a:scene3d>
      <a:camera prst="orthographicFront"/>
      <a:lightRig rig="threePt" dir="t"/>
    </a:scene3d>
    <a:sp3d/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Яркая">
    <a:majorFont>
      <a:latin typeface="Century Gothic"/>
      <a:ea typeface=""/>
      <a:cs typeface=""/>
      <a:font script="Jpan" typeface="HGｺﾞｼｯｸM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ajorFont>
    <a:minorFont>
      <a:latin typeface="Century Gothic"/>
      <a:ea typeface=""/>
      <a:cs typeface=""/>
      <a:font script="Jpan" typeface="ＭＳ ゴシック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Яркая">
    <a:majorFont>
      <a:latin typeface="Century Gothic"/>
      <a:ea typeface=""/>
      <a:cs typeface=""/>
      <a:font script="Jpan" typeface="HGｺﾞｼｯｸM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ajorFont>
    <a:minorFont>
      <a:latin typeface="Century Gothic"/>
      <a:ea typeface=""/>
      <a:cs typeface=""/>
      <a:font script="Jpan" typeface="ＭＳ ゴシック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26</cp:revision>
  <cp:lastPrinted>2018-05-28T12:49:00Z</cp:lastPrinted>
  <dcterms:created xsi:type="dcterms:W3CDTF">2016-05-02T17:58:00Z</dcterms:created>
  <dcterms:modified xsi:type="dcterms:W3CDTF">2018-11-11T11:50:00Z</dcterms:modified>
</cp:coreProperties>
</file>